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0E" w:rsidRPr="008C41DA" w:rsidRDefault="00F5380E" w:rsidP="00F5380E">
      <w:pPr>
        <w:widowControl/>
        <w:shd w:val="clear" w:color="auto" w:fill="FFFFFF"/>
        <w:spacing w:line="555" w:lineRule="atLeast"/>
        <w:jc w:val="left"/>
        <w:rPr>
          <w:rFonts w:asciiTheme="majorEastAsia" w:eastAsiaTheme="majorEastAsia" w:hAnsiTheme="majorEastAsia" w:cs="微软雅黑"/>
          <w:color w:val="666666"/>
          <w:kern w:val="0"/>
          <w:szCs w:val="21"/>
        </w:rPr>
      </w:pPr>
      <w:r w:rsidRPr="008C41DA">
        <w:rPr>
          <w:rFonts w:asciiTheme="majorEastAsia" w:eastAsiaTheme="majorEastAsia" w:hAnsiTheme="majorEastAsia" w:cs="仿宋_GB2312"/>
          <w:color w:val="666666"/>
          <w:kern w:val="0"/>
          <w:sz w:val="31"/>
          <w:szCs w:val="31"/>
          <w:shd w:val="clear" w:color="auto" w:fill="FFFFFF"/>
        </w:rPr>
        <w:t>附件</w:t>
      </w:r>
      <w:r w:rsidRPr="008C41DA">
        <w:rPr>
          <w:rFonts w:asciiTheme="majorEastAsia" w:eastAsiaTheme="majorEastAsia" w:hAnsiTheme="majorEastAsia" w:cs="仿宋_GB2312" w:hint="eastAsia"/>
          <w:color w:val="666666"/>
          <w:kern w:val="0"/>
          <w:sz w:val="31"/>
          <w:szCs w:val="31"/>
          <w:shd w:val="clear" w:color="auto" w:fill="FFFFFF"/>
        </w:rPr>
        <w:t>2：</w:t>
      </w:r>
    </w:p>
    <w:p w:rsidR="00F5380E" w:rsidRPr="008C41DA" w:rsidRDefault="00F5380E" w:rsidP="00F5380E">
      <w:pPr>
        <w:spacing w:line="680" w:lineRule="exact"/>
        <w:ind w:firstLineChars="50" w:firstLine="220"/>
        <w:jc w:val="center"/>
        <w:rPr>
          <w:rFonts w:asciiTheme="majorEastAsia" w:eastAsiaTheme="majorEastAsia" w:hAnsiTheme="majorEastAsia" w:cs="方正小标宋_GBK"/>
          <w:sz w:val="44"/>
          <w:szCs w:val="44"/>
        </w:rPr>
      </w:pPr>
      <w:r w:rsidRPr="008C41DA">
        <w:rPr>
          <w:rFonts w:asciiTheme="majorEastAsia" w:eastAsiaTheme="majorEastAsia" w:hAnsiTheme="majorEastAsia" w:cs="宋体" w:hint="eastAsia"/>
          <w:sz w:val="44"/>
          <w:szCs w:val="44"/>
        </w:rPr>
        <w:t>拉萨市应对新型冠状病毒感染肺炎疫情</w:t>
      </w:r>
      <w:bookmarkStart w:id="0" w:name="_GoBack"/>
      <w:bookmarkEnd w:id="0"/>
    </w:p>
    <w:p w:rsidR="00F5380E" w:rsidRPr="008C41DA" w:rsidRDefault="00F5380E" w:rsidP="00F5380E">
      <w:pPr>
        <w:spacing w:line="680" w:lineRule="exact"/>
        <w:ind w:firstLineChars="500" w:firstLine="2200"/>
        <w:rPr>
          <w:rFonts w:asciiTheme="majorEastAsia" w:eastAsiaTheme="majorEastAsia" w:hAnsiTheme="majorEastAsia" w:cs="方正小标宋_GBK"/>
          <w:sz w:val="44"/>
          <w:szCs w:val="44"/>
        </w:rPr>
      </w:pPr>
      <w:r w:rsidRPr="008C41DA">
        <w:rPr>
          <w:rFonts w:asciiTheme="majorEastAsia" w:eastAsiaTheme="majorEastAsia" w:hAnsiTheme="majorEastAsia" w:cs="宋体" w:hint="eastAsia"/>
          <w:sz w:val="44"/>
          <w:szCs w:val="44"/>
        </w:rPr>
        <w:t>工作领导小组公告第</w:t>
      </w:r>
      <w:r w:rsidRPr="008C41DA">
        <w:rPr>
          <w:rFonts w:asciiTheme="majorEastAsia" w:eastAsiaTheme="majorEastAsia" w:hAnsiTheme="majorEastAsia" w:cs="方正小标宋_GBK" w:hint="eastAsia"/>
          <w:sz w:val="44"/>
          <w:szCs w:val="44"/>
        </w:rPr>
        <w:t>4</w:t>
      </w:r>
      <w:r w:rsidRPr="008C41DA">
        <w:rPr>
          <w:rFonts w:asciiTheme="majorEastAsia" w:eastAsiaTheme="majorEastAsia" w:hAnsiTheme="majorEastAsia" w:cs="宋体" w:hint="eastAsia"/>
          <w:sz w:val="44"/>
          <w:szCs w:val="44"/>
        </w:rPr>
        <w:t>号</w:t>
      </w:r>
    </w:p>
    <w:p w:rsidR="00F5380E" w:rsidRPr="008C41DA" w:rsidRDefault="00F5380E" w:rsidP="00F5380E">
      <w:pPr>
        <w:rPr>
          <w:rFonts w:asciiTheme="majorEastAsia" w:eastAsiaTheme="majorEastAsia" w:hAnsiTheme="majorEastAsia" w:cs="Times New Roman"/>
          <w:szCs w:val="24"/>
        </w:rPr>
      </w:pP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当前，国内部分省市出现聚集性疫情，多地出现疫情本土病例，且为境外变异毒株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德尔塔变异毒株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潜伏期短、传播速度快、治疗周期长、免疫逃逸能力非常强，是目前传染性最强的变异毒株，疫情防控形势非常严峻。加之西藏大事、喜事多，活动持续时间长、参与人数多、疫情输入传播风险特别大。为确保各项疫情防控措施落实到位，保障西藏安全稳定，特将有关事项公告如下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: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一、即日起，所有区外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拉人员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必须持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、行程卡、健康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码绿码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。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日后未持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的，一律不得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二、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凡低风险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地区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拉人员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凭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、行程卡以及藏易通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绿码自由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通行。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日前，未持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的，落地采样，并统一转运至指定酒店等待检测结果，结果阴性的，可自由流动。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三、中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镇、街道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，落地后实行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7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日集中隔离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期间进行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3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7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日健康追踪管理，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3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次核酸检测结果阴性的，可自由流动。中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镇、街道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所在县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市、区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的其他低风险区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如成都市青羊区西御河街道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，必须持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次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，落地后分流至指定酒店再进行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次核酸检测，在指定酒店等待核酸检测结果，结果阴性的，签订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日内无中高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镇、街道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旅居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史承诺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书，可自由流动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:8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日前未持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天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内核酸检测报告或过期的，落地后统一转运至指定酒店进行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间隔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次结果均为阴性的，签订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日内无中高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旅居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史承诺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书可自由流动。中风险所在县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市、区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以外市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州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以内的其他低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风险县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市、区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人员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如成都市双流区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落地后统一转运至指定酒店分流，持有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、行程卡以及藏易通绿码，签订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日内无中高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风险县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旅居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史承诺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书，方可自由流动；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日前未持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或过期的，进行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次核酸检测，并在指定酒店等待结果</w:t>
      </w:r>
      <w:r w:rsidRPr="008C41DA">
        <w:rPr>
          <w:rFonts w:asciiTheme="majorEastAsia" w:eastAsiaTheme="majorEastAsia" w:hAnsiTheme="majorEastAsia" w:cs="方正仿宋_GBK"/>
          <w:sz w:val="32"/>
          <w:szCs w:val="32"/>
          <w:lang w:val="en"/>
        </w:rPr>
        <w:t>,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结果阴性的，签订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日内无中高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风险县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旅居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史承诺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书</w:t>
      </w:r>
      <w:r w:rsidRPr="008C41DA">
        <w:rPr>
          <w:rFonts w:asciiTheme="majorEastAsia" w:eastAsiaTheme="majorEastAsia" w:hAnsiTheme="majorEastAsia" w:cs="方正仿宋_GBK"/>
          <w:sz w:val="32"/>
          <w:szCs w:val="32"/>
          <w:lang w:val="en"/>
        </w:rPr>
        <w:t>,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方可自由流动。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四、高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人员一律不得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.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特殊情况必须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拉人员，实行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日集中隔离、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7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日居家隔离，期间进行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次核酸检测结果均为阴性的，可自由流动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;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所在县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市、区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的其他低风险区，必须持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，落地后统一转运至指定酒店再进行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间隔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次结果阴性的，签订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日内无中高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镇、街道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旅居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史承诺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书，可自由流动；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日前未持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天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内核酸检测报告或过期的，落地后统一转运至指定酒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店进行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3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第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147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天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3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次结果均为阴性的，签订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日内无中高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风险乡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镇街道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旅居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史承诺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书，可自由流动。高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风险县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市、区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以外市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州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以内的低风险，落地后统一转运至指定酒店分流，持有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、行程卡以及藏易通绿码，签订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14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日内无中高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风险县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区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旅居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史承诺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书，方可自由流动；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6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日前未持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2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(48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小时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内核酸检测阴性报告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证明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的，进行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次核酸检测，并在指定酒店等待结果，结果阴性的，方可自由流动。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五、国境外入境人员，确诊病例、疑似病例及其密切接触者、密切接触者的密切接触者，一律不得进藏。如已进藏的，严格按照《新型冠状病毒防控方案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第八版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》执行。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六、以上涉及集中隔离或指定酒店留观的人员，在酒店产生的食宿费用一律自理。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七、请所有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拉人员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主动配合各检查点体温检测、健康码查验等防控措施，做到全程佩戴口罩，并落实相应管控措施。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八、如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进藏来</w:t>
      </w:r>
      <w:proofErr w:type="gramEnd"/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(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返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)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拉人员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隐瞒行程，造成的一切后果自负。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九、请广大市民群众自觉落实好疫情防控措施，勤洗手、常通风、不聚集、保持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1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米以上社交距离，出行时佩戴口罩。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十、请广大干部职工、市民群众近期非必要不出藏，特殊情况确需出藏的，必须经单位、社区同意，由单位、社区向辖区疫情工作领导小组办公室报备，做好个人防护，</w:t>
      </w:r>
      <w:proofErr w:type="gramStart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不</w:t>
      </w:r>
      <w:proofErr w:type="gramEnd"/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前往国内中高风险地区，返回时提前报备。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十一、本公告自发布之日起施行，</w:t>
      </w:r>
      <w:r w:rsidRPr="008C41DA">
        <w:rPr>
          <w:rFonts w:asciiTheme="majorEastAsia" w:eastAsiaTheme="majorEastAsia" w:hAnsiTheme="majorEastAsia" w:cs="方正仿宋_GBK" w:hint="eastAsia"/>
          <w:sz w:val="32"/>
          <w:szCs w:val="32"/>
        </w:rPr>
        <w:t>3</w:t>
      </w: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号公告同时废止。</w:t>
      </w: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</w:p>
    <w:p w:rsidR="00F5380E" w:rsidRPr="008C41DA" w:rsidRDefault="00F5380E" w:rsidP="00F5380E">
      <w:pPr>
        <w:spacing w:line="576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</w:p>
    <w:p w:rsidR="00F5380E" w:rsidRPr="008C41DA" w:rsidRDefault="00F5380E" w:rsidP="00F5380E">
      <w:pPr>
        <w:spacing w:line="576" w:lineRule="exact"/>
        <w:ind w:firstLineChars="650" w:firstLine="2080"/>
        <w:rPr>
          <w:rFonts w:asciiTheme="majorEastAsia" w:eastAsiaTheme="majorEastAsia" w:hAnsiTheme="majorEastAsia" w:cs="宋体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拉萨市应对疫情工作领导小组办公室办公室</w:t>
      </w:r>
    </w:p>
    <w:p w:rsidR="00F5380E" w:rsidRPr="008C41DA" w:rsidRDefault="00F5380E" w:rsidP="00F5380E">
      <w:pPr>
        <w:spacing w:line="576" w:lineRule="exact"/>
        <w:ind w:firstLineChars="1300" w:firstLine="4160"/>
        <w:rPr>
          <w:rFonts w:asciiTheme="majorEastAsia" w:eastAsiaTheme="majorEastAsia" w:hAnsiTheme="majorEastAsia" w:cs="方正仿宋_GBK"/>
          <w:sz w:val="32"/>
          <w:szCs w:val="32"/>
        </w:rPr>
      </w:pPr>
      <w:r w:rsidRPr="008C41DA">
        <w:rPr>
          <w:rFonts w:asciiTheme="majorEastAsia" w:eastAsiaTheme="majorEastAsia" w:hAnsiTheme="majorEastAsia" w:cs="宋体" w:hint="eastAsia"/>
          <w:sz w:val="32"/>
          <w:szCs w:val="32"/>
        </w:rPr>
        <w:t>2021年8月4日</w:t>
      </w:r>
    </w:p>
    <w:p w:rsidR="00765226" w:rsidRPr="00F5380E" w:rsidRDefault="00765226"/>
    <w:sectPr w:rsidR="00765226" w:rsidRPr="00F5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61" w:rsidRDefault="00B86861" w:rsidP="00F5380E">
      <w:r>
        <w:separator/>
      </w:r>
    </w:p>
  </w:endnote>
  <w:endnote w:type="continuationSeparator" w:id="0">
    <w:p w:rsidR="00B86861" w:rsidRDefault="00B86861" w:rsidP="00F5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Wangdi29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Wangdi29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61" w:rsidRDefault="00B86861" w:rsidP="00F5380E">
      <w:r>
        <w:separator/>
      </w:r>
    </w:p>
  </w:footnote>
  <w:footnote w:type="continuationSeparator" w:id="0">
    <w:p w:rsidR="00B86861" w:rsidRDefault="00B86861" w:rsidP="00F5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2"/>
    <w:rsid w:val="00765226"/>
    <w:rsid w:val="007B0DAE"/>
    <w:rsid w:val="008C41DA"/>
    <w:rsid w:val="00B86861"/>
    <w:rsid w:val="00EA2172"/>
    <w:rsid w:val="00F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8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8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Lenovo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2021-08-05T08:55:00Z</dcterms:created>
  <dcterms:modified xsi:type="dcterms:W3CDTF">2021-08-05T08:58:00Z</dcterms:modified>
</cp:coreProperties>
</file>